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F228B" w14:textId="65283419" w:rsidR="002E4459" w:rsidRPr="009E02F9" w:rsidRDefault="002E4459" w:rsidP="00E57812">
      <w:pPr>
        <w:spacing w:after="0"/>
      </w:pPr>
      <w:r w:rsidRPr="009E02F9">
        <w:t>(If no letterhead)</w:t>
      </w:r>
    </w:p>
    <w:p w14:paraId="0A6B7DAE" w14:textId="2D5BE8CF" w:rsidR="00D066BF" w:rsidRPr="002E4459" w:rsidRDefault="002E4459" w:rsidP="00E57812">
      <w:pPr>
        <w:spacing w:after="0"/>
        <w:rPr>
          <w:highlight w:val="yellow"/>
        </w:rPr>
      </w:pPr>
      <w:r w:rsidRPr="002E4459">
        <w:rPr>
          <w:highlight w:val="yellow"/>
        </w:rPr>
        <w:t>Company Name</w:t>
      </w:r>
    </w:p>
    <w:p w14:paraId="4E94773D" w14:textId="1EB46AA2" w:rsidR="005B4050" w:rsidRPr="00E57812" w:rsidRDefault="00532467" w:rsidP="00E57812">
      <w:pPr>
        <w:spacing w:after="0"/>
        <w:rPr>
          <w:highlight w:val="yellow"/>
        </w:rPr>
      </w:pPr>
      <w:r w:rsidRPr="00E57812">
        <w:rPr>
          <w:highlight w:val="yellow"/>
        </w:rPr>
        <w:t>Accountable Executive</w:t>
      </w:r>
    </w:p>
    <w:p w14:paraId="00F1DA4C" w14:textId="153B589D" w:rsidR="00532467" w:rsidRDefault="00532467" w:rsidP="00532467">
      <w:pPr>
        <w:spacing w:after="0"/>
      </w:pPr>
      <w:r w:rsidRPr="00E57812">
        <w:rPr>
          <w:highlight w:val="yellow"/>
        </w:rPr>
        <w:t>Company Address</w:t>
      </w:r>
    </w:p>
    <w:p w14:paraId="20C33938" w14:textId="7C76E1AF" w:rsidR="00E123A5" w:rsidRDefault="00E123A5" w:rsidP="00532467">
      <w:pPr>
        <w:spacing w:after="0"/>
      </w:pPr>
    </w:p>
    <w:p w14:paraId="77BCF1F1" w14:textId="36A5BEA4" w:rsidR="00E123A5" w:rsidRPr="009E02F9" w:rsidRDefault="00E123A5" w:rsidP="00532467">
      <w:pPr>
        <w:spacing w:after="0"/>
        <w:rPr>
          <w:highlight w:val="yellow"/>
        </w:rPr>
      </w:pPr>
      <w:r w:rsidRPr="009E02F9">
        <w:rPr>
          <w:highlight w:val="yellow"/>
        </w:rPr>
        <w:t>Date</w:t>
      </w:r>
    </w:p>
    <w:p w14:paraId="0F8F5CDE" w14:textId="09EA6879" w:rsidR="00E123A5" w:rsidRPr="009E02F9" w:rsidRDefault="00E123A5" w:rsidP="00532467">
      <w:pPr>
        <w:spacing w:after="0"/>
        <w:rPr>
          <w:highlight w:val="yellow"/>
        </w:rPr>
      </w:pPr>
    </w:p>
    <w:p w14:paraId="00B6A9CD" w14:textId="4BBB71BE" w:rsidR="00E123A5" w:rsidRPr="009E02F9" w:rsidRDefault="00E123A5" w:rsidP="00532467">
      <w:pPr>
        <w:spacing w:after="0"/>
        <w:rPr>
          <w:highlight w:val="yellow"/>
        </w:rPr>
      </w:pPr>
      <w:r w:rsidRPr="009E02F9">
        <w:rPr>
          <w:highlight w:val="yellow"/>
        </w:rPr>
        <w:t>Addressee Name</w:t>
      </w:r>
    </w:p>
    <w:p w14:paraId="58CE3A0A" w14:textId="5A93C3A1" w:rsidR="009E02F9" w:rsidRPr="009E02F9" w:rsidRDefault="00E123A5" w:rsidP="00532467">
      <w:pPr>
        <w:spacing w:after="0"/>
        <w:rPr>
          <w:highlight w:val="yellow"/>
        </w:rPr>
      </w:pPr>
      <w:r w:rsidRPr="009E02F9">
        <w:rPr>
          <w:highlight w:val="yellow"/>
        </w:rPr>
        <w:t>Addressee Title</w:t>
      </w:r>
    </w:p>
    <w:p w14:paraId="71C4D97E" w14:textId="47C128D2" w:rsidR="009E02F9" w:rsidRDefault="009E02F9" w:rsidP="00532467">
      <w:pPr>
        <w:spacing w:after="0"/>
      </w:pPr>
      <w:r w:rsidRPr="009E02F9">
        <w:rPr>
          <w:highlight w:val="yellow"/>
        </w:rPr>
        <w:t>Address</w:t>
      </w:r>
    </w:p>
    <w:p w14:paraId="6029ACE7" w14:textId="77777777" w:rsidR="005E63E9" w:rsidRDefault="005E63E9" w:rsidP="00532467">
      <w:pPr>
        <w:spacing w:after="0"/>
      </w:pPr>
    </w:p>
    <w:p w14:paraId="088B8992" w14:textId="77777777" w:rsidR="00532467" w:rsidRDefault="00532467" w:rsidP="00E57812">
      <w:pPr>
        <w:spacing w:after="0"/>
      </w:pPr>
    </w:p>
    <w:p w14:paraId="4ED0A490" w14:textId="35D2812F" w:rsidR="00E273DF" w:rsidRDefault="00E273DF">
      <w:r>
        <w:t xml:space="preserve">Dear </w:t>
      </w:r>
      <w:r w:rsidRPr="00E273DF">
        <w:rPr>
          <w:highlight w:val="yellow"/>
        </w:rPr>
        <w:t>&lt;INSERT NAME OF AUTHORITY HAVING JURISDICTION HERE &gt;</w:t>
      </w:r>
      <w:r>
        <w:t>.</w:t>
      </w:r>
    </w:p>
    <w:p w14:paraId="67B2AB95" w14:textId="4C6D6638" w:rsidR="00E273DF" w:rsidRDefault="00E273DF"/>
    <w:p w14:paraId="17CC856C" w14:textId="617D3560" w:rsidR="002871C5" w:rsidRDefault="00E273DF">
      <w:r w:rsidRPr="00E273DF">
        <w:rPr>
          <w:highlight w:val="yellow"/>
        </w:rPr>
        <w:t xml:space="preserve">&lt;NAME OF </w:t>
      </w:r>
      <w:r w:rsidR="009E02F9">
        <w:rPr>
          <w:highlight w:val="yellow"/>
        </w:rPr>
        <w:t xml:space="preserve">YOUR </w:t>
      </w:r>
      <w:r w:rsidRPr="00E273DF">
        <w:rPr>
          <w:highlight w:val="yellow"/>
        </w:rPr>
        <w:t>COMPANY HERE&gt;</w:t>
      </w:r>
      <w:r w:rsidR="002871C5">
        <w:t xml:space="preserve"> has safely perform</w:t>
      </w:r>
      <w:r w:rsidR="62570DF7">
        <w:t>ed</w:t>
      </w:r>
      <w:r w:rsidR="002871C5">
        <w:t xml:space="preserve"> bottom loading operations of our mobile refuelers for </w:t>
      </w:r>
      <w:r w:rsidR="002871C5" w:rsidRPr="002871C5">
        <w:rPr>
          <w:highlight w:val="yellow"/>
        </w:rPr>
        <w:t>&lt;</w:t>
      </w:r>
      <w:r w:rsidR="002871C5">
        <w:rPr>
          <w:highlight w:val="yellow"/>
        </w:rPr>
        <w:t xml:space="preserve">INSERT </w:t>
      </w:r>
      <w:r w:rsidR="002871C5" w:rsidRPr="002871C5">
        <w:rPr>
          <w:highlight w:val="yellow"/>
        </w:rPr>
        <w:t># OF YEARS HERE&gt;</w:t>
      </w:r>
      <w:r w:rsidR="002871C5">
        <w:t xml:space="preserve">. </w:t>
      </w:r>
      <w:r w:rsidR="0057049C">
        <w:t xml:space="preserve"> </w:t>
      </w:r>
      <w:r w:rsidR="002871C5">
        <w:t xml:space="preserve">We strictly follow the existing requirements defined within </w:t>
      </w:r>
      <w:r w:rsidR="002871C5" w:rsidRPr="0057049C">
        <w:rPr>
          <w:i/>
          <w:iCs/>
        </w:rPr>
        <w:t>NFPA 407</w:t>
      </w:r>
      <w:r w:rsidR="0057049C" w:rsidRPr="0057049C">
        <w:rPr>
          <w:i/>
          <w:iCs/>
        </w:rPr>
        <w:t>- Standard for Aircraft Fuel Servicing</w:t>
      </w:r>
      <w:r w:rsidR="002871C5">
        <w:t xml:space="preserve"> and industry best practices includ</w:t>
      </w:r>
      <w:r w:rsidR="57A8F745">
        <w:t>ing</w:t>
      </w:r>
      <w:r w:rsidR="002871C5">
        <w:t>:</w:t>
      </w:r>
    </w:p>
    <w:p w14:paraId="7DCEAA64" w14:textId="42D4A1AC" w:rsidR="00831F36" w:rsidRDefault="002871C5" w:rsidP="00831F36">
      <w:pPr>
        <w:pStyle w:val="ListParagraph"/>
        <w:numPr>
          <w:ilvl w:val="0"/>
          <w:numId w:val="2"/>
        </w:numPr>
      </w:pPr>
      <w:r>
        <w:t xml:space="preserve">Utilizing only mobile refuelers equipped with </w:t>
      </w:r>
      <w:r w:rsidR="003777BB">
        <w:t xml:space="preserve">functional </w:t>
      </w:r>
      <w:r>
        <w:t>high-level shut</w:t>
      </w:r>
      <w:r w:rsidR="0FCE692D">
        <w:t>-</w:t>
      </w:r>
      <w:r>
        <w:t>off devices</w:t>
      </w:r>
      <w:r w:rsidR="0057049C">
        <w:t xml:space="preserve"> (aka “Jet Level Sensors”)</w:t>
      </w:r>
    </w:p>
    <w:p w14:paraId="4ED75452" w14:textId="47C1DE8A" w:rsidR="00831F36" w:rsidRDefault="00831F36" w:rsidP="00831F36">
      <w:pPr>
        <w:pStyle w:val="ListParagraph"/>
        <w:numPr>
          <w:ilvl w:val="0"/>
          <w:numId w:val="2"/>
        </w:numPr>
      </w:pPr>
      <w:r>
        <w:t>Testing the high-level shut</w:t>
      </w:r>
      <w:r w:rsidR="4B5B7F04">
        <w:t>-</w:t>
      </w:r>
      <w:r>
        <w:t>off devices of each mobile refueler for satisfactory operation daily and at the start of every bottom loading operation using the “pre-check” valve</w:t>
      </w:r>
    </w:p>
    <w:p w14:paraId="6A217DC0" w14:textId="738325BA" w:rsidR="00831F36" w:rsidRDefault="00831F36" w:rsidP="00831F36">
      <w:pPr>
        <w:pStyle w:val="ListParagraph"/>
        <w:numPr>
          <w:ilvl w:val="0"/>
          <w:numId w:val="2"/>
        </w:numPr>
      </w:pPr>
      <w:r>
        <w:t xml:space="preserve">Utilizing </w:t>
      </w:r>
      <w:r w:rsidR="0057049C">
        <w:t>a</w:t>
      </w:r>
      <w:r>
        <w:t xml:space="preserve"> dead-man system and remaining with the loading operation until it is complete</w:t>
      </w:r>
    </w:p>
    <w:p w14:paraId="6B210436" w14:textId="746F4492" w:rsidR="00831F36" w:rsidRDefault="0E7966C3" w:rsidP="00831F36">
      <w:pPr>
        <w:pStyle w:val="ListParagraph"/>
        <w:numPr>
          <w:ilvl w:val="0"/>
          <w:numId w:val="2"/>
        </w:numPr>
      </w:pPr>
      <w:r>
        <w:t>Training a</w:t>
      </w:r>
      <w:r w:rsidR="00831F36">
        <w:t xml:space="preserve">ll </w:t>
      </w:r>
      <w:r w:rsidR="351C6A85">
        <w:t>relevant</w:t>
      </w:r>
      <w:r w:rsidR="00831F36">
        <w:t xml:space="preserve"> staff in the safety procedures and over-fill protection practices above </w:t>
      </w:r>
    </w:p>
    <w:p w14:paraId="79AEBFA2" w14:textId="29E5F0E7" w:rsidR="00831F36" w:rsidRDefault="4376482D" w:rsidP="00831F36">
      <w:r>
        <w:t>T</w:t>
      </w:r>
      <w:r w:rsidR="00831F36">
        <w:t>he requirement</w:t>
      </w:r>
      <w:r w:rsidR="000B407A">
        <w:t>s</w:t>
      </w:r>
      <w:r w:rsidR="00831F36">
        <w:t xml:space="preserve"> for a </w:t>
      </w:r>
      <w:r w:rsidR="4F2A353C">
        <w:t>third</w:t>
      </w:r>
      <w:r w:rsidR="003777BB">
        <w:t xml:space="preserve"> </w:t>
      </w:r>
      <w:r w:rsidR="00831F36">
        <w:t xml:space="preserve">over-fill protection </w:t>
      </w:r>
      <w:r w:rsidR="003777BB">
        <w:t>system</w:t>
      </w:r>
      <w:r w:rsidR="000B407A">
        <w:t xml:space="preserve"> </w:t>
      </w:r>
      <w:r w:rsidR="007F1F15">
        <w:t xml:space="preserve">at </w:t>
      </w:r>
      <w:r w:rsidR="007F1F15" w:rsidRPr="00831F36">
        <w:t>&lt;</w:t>
      </w:r>
      <w:r w:rsidR="00831F36" w:rsidRPr="00E273DF">
        <w:rPr>
          <w:highlight w:val="yellow"/>
        </w:rPr>
        <w:t xml:space="preserve">NAME OF </w:t>
      </w:r>
      <w:r w:rsidR="009E02F9">
        <w:rPr>
          <w:highlight w:val="yellow"/>
        </w:rPr>
        <w:t xml:space="preserve">YOUR </w:t>
      </w:r>
      <w:r w:rsidR="00831F36" w:rsidRPr="00E273DF">
        <w:rPr>
          <w:highlight w:val="yellow"/>
        </w:rPr>
        <w:t>COMPANY HERE&gt;</w:t>
      </w:r>
      <w:r w:rsidR="00831F36">
        <w:t xml:space="preserve"> </w:t>
      </w:r>
      <w:r w:rsidR="00E273DF">
        <w:t xml:space="preserve">is </w:t>
      </w:r>
      <w:r w:rsidR="00831F36">
        <w:t>impractical and unnecessary</w:t>
      </w:r>
      <w:r w:rsidR="378BF9DA">
        <w:t>,</w:t>
      </w:r>
      <w:r w:rsidR="008F1376">
        <w:t xml:space="preserve"> </w:t>
      </w:r>
      <w:r w:rsidR="5D7963F0">
        <w:t xml:space="preserve">given the double-redundant safety features (high-level </w:t>
      </w:r>
      <w:proofErr w:type="gramStart"/>
      <w:r w:rsidR="5D7963F0">
        <w:t>shut-offs</w:t>
      </w:r>
      <w:proofErr w:type="gramEnd"/>
      <w:r w:rsidR="5D7963F0">
        <w:t xml:space="preserve"> on mobile refuelers and bottom loading via dead-man device)</w:t>
      </w:r>
      <w:r w:rsidR="009C2C17">
        <w:t xml:space="preserve"> in place.</w:t>
      </w:r>
    </w:p>
    <w:p w14:paraId="520A40E2" w14:textId="0D438D4F" w:rsidR="0057049C" w:rsidRDefault="0057049C" w:rsidP="0057049C">
      <w:r>
        <w:t>As the Authority Having Jurisdiction (AHJ)</w:t>
      </w:r>
      <w:r w:rsidR="72E92035">
        <w:t>,</w:t>
      </w:r>
      <w:r>
        <w:t xml:space="preserve"> it is within your </w:t>
      </w:r>
      <w:r w:rsidR="3BC8BF66">
        <w:t>jurisdiction</w:t>
      </w:r>
      <w:r>
        <w:t xml:space="preserve"> to grant modification</w:t>
      </w:r>
      <w:r w:rsidR="186880C0">
        <w:t>s</w:t>
      </w:r>
      <w:r>
        <w:t xml:space="preserve"> to any retroactive requirement of NFPA 407 as per section 1.3.4:</w:t>
      </w:r>
    </w:p>
    <w:p w14:paraId="144FF664" w14:textId="4CECCFF3" w:rsidR="0057049C" w:rsidRDefault="0057049C" w:rsidP="00831F36">
      <w:r w:rsidRPr="000176C0">
        <w:rPr>
          <w:i/>
          <w:iCs/>
        </w:rPr>
        <w:t xml:space="preserve">The retroactive requirements of this standard shall be permitted to be modified if their application clearly would be impractical in the judgment of the authority having jurisdiction, and only where it is </w:t>
      </w:r>
      <w:proofErr w:type="gramStart"/>
      <w:r w:rsidRPr="000176C0">
        <w:rPr>
          <w:i/>
          <w:iCs/>
        </w:rPr>
        <w:t>clearly evident</w:t>
      </w:r>
      <w:proofErr w:type="gramEnd"/>
      <w:r w:rsidRPr="000176C0">
        <w:rPr>
          <w:i/>
          <w:iCs/>
        </w:rPr>
        <w:t xml:space="preserve"> that a reasonable degree of safety is provided.</w:t>
      </w:r>
    </w:p>
    <w:p w14:paraId="3E0526D6" w14:textId="792F3BCA" w:rsidR="002871C5" w:rsidRDefault="0057049C" w:rsidP="0057049C">
      <w:r>
        <w:t>With our existing</w:t>
      </w:r>
      <w:r w:rsidR="00831F36">
        <w:t xml:space="preserve"> over-fill protection systems and </w:t>
      </w:r>
      <w:r>
        <w:t xml:space="preserve">operational procedures providing a demonstrated history of safety and reliability, we kindly request a </w:t>
      </w:r>
      <w:r w:rsidR="003777BB">
        <w:t xml:space="preserve">written </w:t>
      </w:r>
      <w:r>
        <w:t>modification from the retroactive requirements defined in section 5.1.12 of NFPA 407.</w:t>
      </w:r>
    </w:p>
    <w:p w14:paraId="0B0497BB" w14:textId="4A3D8CFE" w:rsidR="0057049C" w:rsidRDefault="0057049C" w:rsidP="0057049C"/>
    <w:p w14:paraId="3656BE9F" w14:textId="543B72B4" w:rsidR="0057049C" w:rsidRDefault="0057049C" w:rsidP="0057049C">
      <w:r>
        <w:t>Thank you,</w:t>
      </w:r>
    </w:p>
    <w:p w14:paraId="07AC5895" w14:textId="79CF02E6" w:rsidR="0057049C" w:rsidRDefault="0057049C" w:rsidP="0057049C"/>
    <w:p w14:paraId="711A583D" w14:textId="48AD0A93" w:rsidR="00E273DF" w:rsidRPr="009E02F9" w:rsidRDefault="0057049C">
      <w:pPr>
        <w:rPr>
          <w:i/>
          <w:iCs/>
        </w:rPr>
      </w:pPr>
      <w:r w:rsidRPr="0057049C">
        <w:rPr>
          <w:highlight w:val="yellow"/>
        </w:rPr>
        <w:t>&lt;NAME AND SIGNATURE OF ACCOUNTABLE EXECUTIVE HERE&gt;</w:t>
      </w:r>
    </w:p>
    <w:sectPr w:rsidR="00E273DF" w:rsidRPr="009E02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7A539" w14:textId="77777777" w:rsidR="00C734C6" w:rsidRDefault="00C734C6" w:rsidP="00E273DF">
      <w:pPr>
        <w:spacing w:after="0" w:line="240" w:lineRule="auto"/>
      </w:pPr>
      <w:r>
        <w:separator/>
      </w:r>
    </w:p>
  </w:endnote>
  <w:endnote w:type="continuationSeparator" w:id="0">
    <w:p w14:paraId="16ECFA44" w14:textId="77777777" w:rsidR="00C734C6" w:rsidRDefault="00C734C6" w:rsidP="00E273DF">
      <w:pPr>
        <w:spacing w:after="0" w:line="240" w:lineRule="auto"/>
      </w:pPr>
      <w:r>
        <w:continuationSeparator/>
      </w:r>
    </w:p>
  </w:endnote>
  <w:endnote w:type="continuationNotice" w:id="1">
    <w:p w14:paraId="52C4F58C" w14:textId="77777777" w:rsidR="00C734C6" w:rsidRDefault="00C73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B1043" w14:textId="77777777" w:rsidR="00C734C6" w:rsidRDefault="00C734C6" w:rsidP="00E273DF">
      <w:pPr>
        <w:spacing w:after="0" w:line="240" w:lineRule="auto"/>
      </w:pPr>
      <w:r>
        <w:separator/>
      </w:r>
    </w:p>
  </w:footnote>
  <w:footnote w:type="continuationSeparator" w:id="0">
    <w:p w14:paraId="351F1F9D" w14:textId="77777777" w:rsidR="00C734C6" w:rsidRDefault="00C734C6" w:rsidP="00E273DF">
      <w:pPr>
        <w:spacing w:after="0" w:line="240" w:lineRule="auto"/>
      </w:pPr>
      <w:r>
        <w:continuationSeparator/>
      </w:r>
    </w:p>
  </w:footnote>
  <w:footnote w:type="continuationNotice" w:id="1">
    <w:p w14:paraId="2C8A8A79" w14:textId="77777777" w:rsidR="00C734C6" w:rsidRDefault="00C73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3D4B" w14:textId="20CF9946" w:rsidR="00E273DF" w:rsidRPr="0057049C" w:rsidRDefault="0057049C" w:rsidP="0057049C">
    <w:pPr>
      <w:pStyle w:val="Header"/>
      <w:jc w:val="center"/>
      <w:rPr>
        <w:sz w:val="32"/>
        <w:szCs w:val="32"/>
      </w:rPr>
    </w:pPr>
    <w:r w:rsidRPr="0057049C">
      <w:rPr>
        <w:noProof/>
        <w:sz w:val="32"/>
        <w:szCs w:val="32"/>
        <w:highlight w:val="yellow"/>
      </w:rPr>
      <w:t>COMPANY LETTER 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93864"/>
    <w:multiLevelType w:val="hybridMultilevel"/>
    <w:tmpl w:val="E58249FC"/>
    <w:lvl w:ilvl="0" w:tplc="66623C2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D5658"/>
    <w:multiLevelType w:val="hybridMultilevel"/>
    <w:tmpl w:val="6A443D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sjQ3tDA3MAeyTZR0lIJTi4sz8/NACoxqAZq8Wv0sAAAA"/>
  </w:docVars>
  <w:rsids>
    <w:rsidRoot w:val="00E273DF"/>
    <w:rsid w:val="00033310"/>
    <w:rsid w:val="000B407A"/>
    <w:rsid w:val="000D3FC6"/>
    <w:rsid w:val="00102F69"/>
    <w:rsid w:val="001D4254"/>
    <w:rsid w:val="001D6087"/>
    <w:rsid w:val="00204CAB"/>
    <w:rsid w:val="00235C13"/>
    <w:rsid w:val="00242FBD"/>
    <w:rsid w:val="002871C5"/>
    <w:rsid w:val="002D229E"/>
    <w:rsid w:val="002E4459"/>
    <w:rsid w:val="003777BB"/>
    <w:rsid w:val="0038295A"/>
    <w:rsid w:val="00391307"/>
    <w:rsid w:val="003B2E16"/>
    <w:rsid w:val="004032D9"/>
    <w:rsid w:val="00472182"/>
    <w:rsid w:val="00532467"/>
    <w:rsid w:val="0057049C"/>
    <w:rsid w:val="005843AA"/>
    <w:rsid w:val="005B4050"/>
    <w:rsid w:val="005E63E9"/>
    <w:rsid w:val="00602BB1"/>
    <w:rsid w:val="00633343"/>
    <w:rsid w:val="00663058"/>
    <w:rsid w:val="006A1D29"/>
    <w:rsid w:val="00731164"/>
    <w:rsid w:val="007428C7"/>
    <w:rsid w:val="00743060"/>
    <w:rsid w:val="00781874"/>
    <w:rsid w:val="00790D2D"/>
    <w:rsid w:val="007A3A55"/>
    <w:rsid w:val="007F1F15"/>
    <w:rsid w:val="00831F36"/>
    <w:rsid w:val="008C7359"/>
    <w:rsid w:val="008F1376"/>
    <w:rsid w:val="009139B2"/>
    <w:rsid w:val="00956758"/>
    <w:rsid w:val="0096668A"/>
    <w:rsid w:val="00980F04"/>
    <w:rsid w:val="009C2C17"/>
    <w:rsid w:val="009E02F9"/>
    <w:rsid w:val="00A53F04"/>
    <w:rsid w:val="00B10DC7"/>
    <w:rsid w:val="00B56794"/>
    <w:rsid w:val="00B905C0"/>
    <w:rsid w:val="00B92668"/>
    <w:rsid w:val="00B937AE"/>
    <w:rsid w:val="00C734C6"/>
    <w:rsid w:val="00CF3A68"/>
    <w:rsid w:val="00D0244E"/>
    <w:rsid w:val="00D066BF"/>
    <w:rsid w:val="00DB1767"/>
    <w:rsid w:val="00E123A5"/>
    <w:rsid w:val="00E273DF"/>
    <w:rsid w:val="00E57812"/>
    <w:rsid w:val="00E9122A"/>
    <w:rsid w:val="00F169F1"/>
    <w:rsid w:val="00FD1692"/>
    <w:rsid w:val="029775CD"/>
    <w:rsid w:val="0E2D7F68"/>
    <w:rsid w:val="0E7966C3"/>
    <w:rsid w:val="0F66D0C2"/>
    <w:rsid w:val="0FCE692D"/>
    <w:rsid w:val="12F7A23F"/>
    <w:rsid w:val="14CD8971"/>
    <w:rsid w:val="1572A6C4"/>
    <w:rsid w:val="158D8E87"/>
    <w:rsid w:val="186880C0"/>
    <w:rsid w:val="1E60F974"/>
    <w:rsid w:val="1EF17317"/>
    <w:rsid w:val="208C688F"/>
    <w:rsid w:val="24F481A6"/>
    <w:rsid w:val="265BBC01"/>
    <w:rsid w:val="274D303F"/>
    <w:rsid w:val="2ACAF855"/>
    <w:rsid w:val="2B0FBC73"/>
    <w:rsid w:val="2C2B0F73"/>
    <w:rsid w:val="2E12C72F"/>
    <w:rsid w:val="2FAE9790"/>
    <w:rsid w:val="351C6A85"/>
    <w:rsid w:val="378BF9DA"/>
    <w:rsid w:val="3A66A3AB"/>
    <w:rsid w:val="3BC8BF66"/>
    <w:rsid w:val="433FE6E9"/>
    <w:rsid w:val="4376482D"/>
    <w:rsid w:val="43BFA55D"/>
    <w:rsid w:val="46D92865"/>
    <w:rsid w:val="4B5B7F04"/>
    <w:rsid w:val="4DEF35F1"/>
    <w:rsid w:val="4F2A353C"/>
    <w:rsid w:val="514603FD"/>
    <w:rsid w:val="53F31F69"/>
    <w:rsid w:val="57A8F745"/>
    <w:rsid w:val="580FA52C"/>
    <w:rsid w:val="590642E8"/>
    <w:rsid w:val="5D7963F0"/>
    <w:rsid w:val="5D990590"/>
    <w:rsid w:val="5FBE805E"/>
    <w:rsid w:val="61AE3640"/>
    <w:rsid w:val="62570DF7"/>
    <w:rsid w:val="6ABAA87F"/>
    <w:rsid w:val="6AC273D4"/>
    <w:rsid w:val="6BA525E7"/>
    <w:rsid w:val="6BD36A45"/>
    <w:rsid w:val="6BE4C7E0"/>
    <w:rsid w:val="6CAA2B90"/>
    <w:rsid w:val="6F5B069D"/>
    <w:rsid w:val="6FF1FA6A"/>
    <w:rsid w:val="72E92035"/>
    <w:rsid w:val="732CFB75"/>
    <w:rsid w:val="75269A6E"/>
    <w:rsid w:val="771F5B2B"/>
    <w:rsid w:val="778293DB"/>
    <w:rsid w:val="7A562104"/>
    <w:rsid w:val="7BC210F6"/>
    <w:rsid w:val="7BDCE7D1"/>
    <w:rsid w:val="7E663850"/>
    <w:rsid w:val="7E89A415"/>
    <w:rsid w:val="7ED655B9"/>
    <w:rsid w:val="7F09C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8F1C2"/>
  <w15:chartTrackingRefBased/>
  <w15:docId w15:val="{21DD90CC-BF1F-438E-B08D-6C0B79B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3DF"/>
  </w:style>
  <w:style w:type="paragraph" w:styleId="Footer">
    <w:name w:val="footer"/>
    <w:basedOn w:val="Normal"/>
    <w:link w:val="FooterChar"/>
    <w:uiPriority w:val="99"/>
    <w:unhideWhenUsed/>
    <w:rsid w:val="00E2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3DF"/>
  </w:style>
  <w:style w:type="paragraph" w:customStyle="1" w:styleId="Default">
    <w:name w:val="Default"/>
    <w:rsid w:val="00E273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871C5"/>
    <w:pPr>
      <w:ind w:left="720"/>
      <w:contextualSpacing/>
    </w:pPr>
  </w:style>
  <w:style w:type="paragraph" w:styleId="CommentText">
    <w:name w:val="annotation text"/>
    <w:basedOn w:val="Normal"/>
    <w:link w:val="CommentTextChar"/>
    <w:uiPriority w:val="99"/>
    <w:semiHidden/>
    <w:unhideWhenUsed/>
    <w:rsid w:val="00391307"/>
    <w:pPr>
      <w:spacing w:line="240" w:lineRule="auto"/>
    </w:pPr>
    <w:rPr>
      <w:sz w:val="20"/>
      <w:szCs w:val="20"/>
    </w:rPr>
  </w:style>
  <w:style w:type="character" w:customStyle="1" w:styleId="CommentTextChar">
    <w:name w:val="Comment Text Char"/>
    <w:basedOn w:val="DefaultParagraphFont"/>
    <w:link w:val="CommentText"/>
    <w:uiPriority w:val="99"/>
    <w:semiHidden/>
    <w:rsid w:val="00391307"/>
    <w:rPr>
      <w:sz w:val="20"/>
      <w:szCs w:val="20"/>
    </w:rPr>
  </w:style>
  <w:style w:type="character" w:styleId="CommentReference">
    <w:name w:val="annotation reference"/>
    <w:basedOn w:val="DefaultParagraphFont"/>
    <w:uiPriority w:val="99"/>
    <w:semiHidden/>
    <w:unhideWhenUsed/>
    <w:rsid w:val="00391307"/>
    <w:rPr>
      <w:sz w:val="16"/>
      <w:szCs w:val="16"/>
    </w:rPr>
  </w:style>
  <w:style w:type="paragraph" w:styleId="CommentSubject">
    <w:name w:val="annotation subject"/>
    <w:basedOn w:val="CommentText"/>
    <w:next w:val="CommentText"/>
    <w:link w:val="CommentSubjectChar"/>
    <w:uiPriority w:val="99"/>
    <w:semiHidden/>
    <w:unhideWhenUsed/>
    <w:rsid w:val="00235C13"/>
    <w:rPr>
      <w:b/>
      <w:bCs/>
    </w:rPr>
  </w:style>
  <w:style w:type="character" w:customStyle="1" w:styleId="CommentSubjectChar">
    <w:name w:val="Comment Subject Char"/>
    <w:basedOn w:val="CommentTextChar"/>
    <w:link w:val="CommentSubject"/>
    <w:uiPriority w:val="99"/>
    <w:semiHidden/>
    <w:rsid w:val="00235C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1593</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Berry</dc:creator>
  <cp:keywords/>
  <dc:description/>
  <cp:lastModifiedBy>Margie James</cp:lastModifiedBy>
  <cp:revision>2</cp:revision>
  <dcterms:created xsi:type="dcterms:W3CDTF">2021-05-28T22:36:00Z</dcterms:created>
  <dcterms:modified xsi:type="dcterms:W3CDTF">2021-05-28T22:36:00Z</dcterms:modified>
</cp:coreProperties>
</file>